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C771B" w14:textId="7C57E54E" w:rsidR="008335B2" w:rsidRPr="00EA0D34" w:rsidRDefault="00EA0D34" w:rsidP="008335B2">
      <w:pPr>
        <w:jc w:val="center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>設計業務等に</w:t>
      </w:r>
      <w:r w:rsidR="0036515A">
        <w:rPr>
          <w:rFonts w:ascii="ＭＳ Ｐ明朝" w:eastAsia="ＭＳ Ｐ明朝" w:hAnsi="ＭＳ Ｐ明朝" w:hint="eastAsia"/>
          <w:sz w:val="32"/>
          <w:szCs w:val="32"/>
        </w:rPr>
        <w:t>お</w:t>
      </w:r>
      <w:r>
        <w:rPr>
          <w:rFonts w:ascii="ＭＳ Ｐ明朝" w:eastAsia="ＭＳ Ｐ明朝" w:hAnsi="ＭＳ Ｐ明朝" w:hint="eastAsia"/>
          <w:sz w:val="32"/>
          <w:szCs w:val="32"/>
        </w:rPr>
        <w:t>ける</w:t>
      </w:r>
      <w:bookmarkStart w:id="0" w:name="_Hlk102997715"/>
      <w:r w:rsidR="00D910EF">
        <w:rPr>
          <w:rFonts w:ascii="ＭＳ Ｐ明朝" w:eastAsia="ＭＳ Ｐ明朝" w:hAnsi="ＭＳ Ｐ明朝" w:hint="eastAsia"/>
          <w:sz w:val="32"/>
          <w:szCs w:val="32"/>
        </w:rPr>
        <w:t>ウィークリー</w:t>
      </w:r>
      <w:bookmarkEnd w:id="0"/>
      <w:r>
        <w:rPr>
          <w:rFonts w:ascii="ＭＳ Ｐ明朝" w:eastAsia="ＭＳ Ｐ明朝" w:hAnsi="ＭＳ Ｐ明朝" w:hint="eastAsia"/>
          <w:sz w:val="32"/>
          <w:szCs w:val="32"/>
        </w:rPr>
        <w:t>スタンス実施要領</w:t>
      </w:r>
    </w:p>
    <w:p w14:paraId="5A8A76D0" w14:textId="0CFCF131" w:rsidR="00E741A0" w:rsidRDefault="00E741A0" w:rsidP="008335B2">
      <w:pPr>
        <w:rPr>
          <w:rFonts w:ascii="ＭＳ Ｐ明朝" w:eastAsia="ＭＳ Ｐ明朝" w:hAnsi="ＭＳ Ｐ明朝"/>
        </w:rPr>
      </w:pPr>
    </w:p>
    <w:p w14:paraId="5EBDA04B" w14:textId="2BBB3FA1" w:rsidR="00E741A0" w:rsidRDefault="00E741A0" w:rsidP="008335B2">
      <w:pPr>
        <w:rPr>
          <w:rFonts w:ascii="ＭＳ Ｐ明朝" w:eastAsia="ＭＳ Ｐ明朝" w:hAnsi="ＭＳ Ｐ明朝"/>
        </w:rPr>
      </w:pPr>
    </w:p>
    <w:p w14:paraId="4984C9EC" w14:textId="1C18212C" w:rsidR="00E741A0" w:rsidRPr="00EA0D34" w:rsidRDefault="00EA0D34" w:rsidP="00004BF8">
      <w:pPr>
        <w:rPr>
          <w:rFonts w:ascii="ＭＳ Ｐ明朝" w:eastAsia="ＭＳ Ｐ明朝" w:hAnsi="ＭＳ Ｐ明朝"/>
          <w:sz w:val="24"/>
          <w:szCs w:val="24"/>
        </w:rPr>
      </w:pPr>
      <w:bookmarkStart w:id="1" w:name="_Hlk102998816"/>
      <w:r>
        <w:rPr>
          <w:rFonts w:ascii="ＭＳ Ｐ明朝" w:eastAsia="ＭＳ Ｐ明朝" w:hAnsi="ＭＳ Ｐ明朝" w:hint="eastAsia"/>
          <w:sz w:val="24"/>
          <w:szCs w:val="24"/>
        </w:rPr>
        <w:t>第1条　目的</w:t>
      </w:r>
    </w:p>
    <w:p w14:paraId="4F6A7082" w14:textId="30F7F3D5" w:rsidR="00802901" w:rsidRDefault="00EA0D34" w:rsidP="00F778C4">
      <w:pPr>
        <w:ind w:leftChars="100" w:left="210"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設計業務等を効率的に進めるために、受注者と発注者間のコミュニケーションの円滑化を図る取組内容を定め、業務環境等を改善し、より一層の魅力ある仕事や職場の創造に努めることを目的とする。</w:t>
      </w:r>
    </w:p>
    <w:p w14:paraId="67AB0A42" w14:textId="1E027349" w:rsidR="00802901" w:rsidRDefault="00802901" w:rsidP="008335B2">
      <w:pPr>
        <w:rPr>
          <w:rFonts w:ascii="ＭＳ Ｐ明朝" w:eastAsia="ＭＳ Ｐ明朝" w:hAnsi="ＭＳ Ｐ明朝"/>
        </w:rPr>
      </w:pPr>
    </w:p>
    <w:bookmarkEnd w:id="1"/>
    <w:p w14:paraId="4F65DD6A" w14:textId="5F243EFA" w:rsidR="00B17A2C" w:rsidRPr="00EA0D34" w:rsidRDefault="00B17A2C" w:rsidP="00B17A2C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第</w:t>
      </w:r>
      <w:r w:rsidR="002B0FF7">
        <w:rPr>
          <w:rFonts w:ascii="ＭＳ Ｐ明朝" w:eastAsia="ＭＳ Ｐ明朝" w:hAnsi="ＭＳ Ｐ明朝" w:hint="eastAsia"/>
          <w:sz w:val="24"/>
          <w:szCs w:val="24"/>
        </w:rPr>
        <w:t>2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条　</w:t>
      </w:r>
      <w:r w:rsidR="002B0FF7">
        <w:rPr>
          <w:rFonts w:ascii="ＭＳ Ｐ明朝" w:eastAsia="ＭＳ Ｐ明朝" w:hAnsi="ＭＳ Ｐ明朝" w:hint="eastAsia"/>
          <w:sz w:val="24"/>
          <w:szCs w:val="24"/>
        </w:rPr>
        <w:t>対象業務</w:t>
      </w:r>
    </w:p>
    <w:p w14:paraId="11EC0653" w14:textId="40687020" w:rsidR="00B17A2C" w:rsidRDefault="002B0FF7" w:rsidP="00B17A2C">
      <w:pPr>
        <w:ind w:leftChars="100" w:left="210"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霧島市が発注する、設計・調査・測量等の建設関連業務（発注者支援業務を含む。）を対象とし、災害復旧に関する業務等の緊急を要する業務は除くものとする。</w:t>
      </w:r>
    </w:p>
    <w:p w14:paraId="4045774E" w14:textId="43FEBB96" w:rsidR="00E47214" w:rsidRDefault="00E47214" w:rsidP="008335B2">
      <w:pPr>
        <w:rPr>
          <w:rFonts w:ascii="ＭＳ Ｐ明朝" w:eastAsia="ＭＳ Ｐ明朝" w:hAnsi="ＭＳ Ｐ明朝"/>
        </w:rPr>
      </w:pPr>
    </w:p>
    <w:p w14:paraId="1A8A4C48" w14:textId="461F1D3B" w:rsidR="00916CA8" w:rsidRPr="00802901" w:rsidRDefault="002B0FF7" w:rsidP="00916CA8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第3条　取組内容</w:t>
      </w:r>
    </w:p>
    <w:p w14:paraId="241F4CFA" w14:textId="74301319" w:rsidR="00916CA8" w:rsidRPr="004F2F7E" w:rsidRDefault="002B0FF7" w:rsidP="004F2F7E">
      <w:pPr>
        <w:ind w:leftChars="100" w:left="210"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以下</w:t>
      </w:r>
      <w:r w:rsidR="004F2F7E">
        <w:rPr>
          <w:rFonts w:ascii="ＭＳ Ｐ明朝" w:eastAsia="ＭＳ Ｐ明朝" w:hAnsi="ＭＳ Ｐ明朝" w:hint="eastAsia"/>
        </w:rPr>
        <w:t>に示す</w:t>
      </w:r>
      <w:r>
        <w:rPr>
          <w:rFonts w:ascii="ＭＳ Ｐ明朝" w:eastAsia="ＭＳ Ｐ明朝" w:hAnsi="ＭＳ Ｐ明朝" w:hint="eastAsia"/>
        </w:rPr>
        <w:t>取組内容を参考に、業務着手前に</w:t>
      </w:r>
      <w:r w:rsidR="004F2F7E">
        <w:rPr>
          <w:rFonts w:ascii="ＭＳ Ｐ明朝" w:eastAsia="ＭＳ Ｐ明朝" w:hAnsi="ＭＳ Ｐ明朝" w:hint="eastAsia"/>
        </w:rPr>
        <w:t>業務</w:t>
      </w:r>
      <w:r>
        <w:rPr>
          <w:rFonts w:ascii="ＭＳ Ｐ明朝" w:eastAsia="ＭＳ Ｐ明朝" w:hAnsi="ＭＳ Ｐ明朝" w:hint="eastAsia"/>
        </w:rPr>
        <w:t>期間内に取り組む内容を、</w:t>
      </w:r>
      <w:r w:rsidR="004F2F7E">
        <w:rPr>
          <w:rFonts w:ascii="ＭＳ Ｐ明朝" w:eastAsia="ＭＳ Ｐ明朝" w:hAnsi="ＭＳ Ｐ明朝" w:hint="eastAsia"/>
        </w:rPr>
        <w:t>受注者と発注者</w:t>
      </w:r>
      <w:r w:rsidR="005B49B2">
        <w:rPr>
          <w:rFonts w:ascii="ＭＳ Ｐ明朝" w:eastAsia="ＭＳ Ｐ明朝" w:hAnsi="ＭＳ Ｐ明朝" w:hint="eastAsia"/>
        </w:rPr>
        <w:t>が</w:t>
      </w:r>
      <w:r>
        <w:rPr>
          <w:rFonts w:ascii="ＭＳ Ｐ明朝" w:eastAsia="ＭＳ Ｐ明朝" w:hAnsi="ＭＳ Ｐ明朝" w:hint="eastAsia"/>
        </w:rPr>
        <w:t>相互</w:t>
      </w:r>
      <w:r w:rsidR="004F2F7E">
        <w:rPr>
          <w:rFonts w:ascii="ＭＳ Ｐ明朝" w:eastAsia="ＭＳ Ｐ明朝" w:hAnsi="ＭＳ Ｐ明朝" w:hint="eastAsia"/>
        </w:rPr>
        <w:t>に</w:t>
      </w:r>
      <w:r>
        <w:rPr>
          <w:rFonts w:ascii="ＭＳ Ｐ明朝" w:eastAsia="ＭＳ Ｐ明朝" w:hAnsi="ＭＳ Ｐ明朝" w:hint="eastAsia"/>
        </w:rPr>
        <w:t>確認・調整のうえ、設定する。</w:t>
      </w:r>
    </w:p>
    <w:p w14:paraId="1870C351" w14:textId="6AE59ADA" w:rsidR="004F2F7E" w:rsidRDefault="00916CA8" w:rsidP="00916CA8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（</w:t>
      </w:r>
      <w:r w:rsidR="004F2F7E">
        <w:rPr>
          <w:rFonts w:ascii="ＭＳ Ｐ明朝" w:eastAsia="ＭＳ Ｐ明朝" w:hAnsi="ＭＳ Ｐ明朝" w:hint="eastAsia"/>
        </w:rPr>
        <w:t>1</w:t>
      </w:r>
      <w:r>
        <w:rPr>
          <w:rFonts w:ascii="ＭＳ Ｐ明朝" w:eastAsia="ＭＳ Ｐ明朝" w:hAnsi="ＭＳ Ｐ明朝" w:hint="eastAsia"/>
        </w:rPr>
        <w:t xml:space="preserve">） </w:t>
      </w:r>
      <w:r w:rsidR="00485E74">
        <w:rPr>
          <w:rFonts w:ascii="ＭＳ Ｐ明朝" w:eastAsia="ＭＳ Ｐ明朝" w:hAnsi="ＭＳ Ｐ明朝" w:hint="eastAsia"/>
        </w:rPr>
        <w:t>ワンデー</w:t>
      </w:r>
      <w:r w:rsidR="004F2F7E">
        <w:rPr>
          <w:rFonts w:ascii="ＭＳ Ｐ明朝" w:eastAsia="ＭＳ Ｐ明朝" w:hAnsi="ＭＳ Ｐ明朝" w:hint="eastAsia"/>
        </w:rPr>
        <w:t>・</w:t>
      </w:r>
      <w:r w:rsidR="00485E74">
        <w:rPr>
          <w:rFonts w:ascii="ＭＳ Ｐ明朝" w:eastAsia="ＭＳ Ｐ明朝" w:hAnsi="ＭＳ Ｐ明朝" w:hint="eastAsia"/>
        </w:rPr>
        <w:t>レスポンス</w:t>
      </w:r>
    </w:p>
    <w:p w14:paraId="5136191B" w14:textId="0A8D2E59" w:rsidR="00485E74" w:rsidRDefault="004F2F7E" w:rsidP="00485E74">
      <w:pPr>
        <w:ind w:firstLineChars="200" w:firstLine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⇒　</w:t>
      </w:r>
      <w:r w:rsidR="00485E74">
        <w:rPr>
          <w:rFonts w:ascii="ＭＳ Ｐ明朝" w:eastAsia="ＭＳ Ｐ明朝" w:hAnsi="ＭＳ Ｐ明朝" w:hint="eastAsia"/>
        </w:rPr>
        <w:t>受注者からの質問や協議等に対する回答は、</w:t>
      </w:r>
      <w:r w:rsidR="005E1B76">
        <w:rPr>
          <w:rFonts w:ascii="ＭＳ Ｐ明朝" w:eastAsia="ＭＳ Ｐ明朝" w:hAnsi="ＭＳ Ｐ明朝" w:hint="eastAsia"/>
        </w:rPr>
        <w:t>「</w:t>
      </w:r>
      <w:r w:rsidR="00485E74">
        <w:rPr>
          <w:rFonts w:ascii="ＭＳ Ｐ明朝" w:eastAsia="ＭＳ Ｐ明朝" w:hAnsi="ＭＳ Ｐ明朝" w:hint="eastAsia"/>
        </w:rPr>
        <w:t>その日の</w:t>
      </w:r>
      <w:r w:rsidR="005E1B76">
        <w:rPr>
          <w:rFonts w:ascii="ＭＳ Ｐ明朝" w:eastAsia="ＭＳ Ｐ明朝" w:hAnsi="ＭＳ Ｐ明朝" w:hint="eastAsia"/>
        </w:rPr>
        <w:t>うち」</w:t>
      </w:r>
      <w:r w:rsidR="00485E74">
        <w:rPr>
          <w:rFonts w:ascii="ＭＳ Ｐ明朝" w:eastAsia="ＭＳ Ｐ明朝" w:hAnsi="ＭＳ Ｐ明朝" w:hint="eastAsia"/>
        </w:rPr>
        <w:t>に実施する。</w:t>
      </w:r>
    </w:p>
    <w:p w14:paraId="474B3167" w14:textId="2F01948D" w:rsidR="005E1B76" w:rsidRDefault="005E1B76" w:rsidP="005E1B76">
      <w:pPr>
        <w:ind w:left="630" w:hangingChars="300" w:hanging="63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「その日のうちに実施する」とは、受注者からの質問や協議等の開始より1日（24時間）以内に回答することを原則とする。（但し、土・日曜日等の閉庁日を除く。）</w:t>
      </w:r>
    </w:p>
    <w:p w14:paraId="1856E6B9" w14:textId="41FA410F" w:rsidR="005E1B76" w:rsidRDefault="005E1B76" w:rsidP="005E1B76">
      <w:pPr>
        <w:ind w:leftChars="300" w:left="630"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回答が困難な場合には、受注者に回答が必要な期限を確認したうえで、</w:t>
      </w:r>
      <w:r w:rsidR="006C5C59">
        <w:rPr>
          <w:rFonts w:ascii="ＭＳ Ｐ明朝" w:eastAsia="ＭＳ Ｐ明朝" w:hAnsi="ＭＳ Ｐ明朝" w:hint="eastAsia"/>
        </w:rPr>
        <w:t>その</w:t>
      </w:r>
      <w:r>
        <w:rPr>
          <w:rFonts w:ascii="ＭＳ Ｐ明朝" w:eastAsia="ＭＳ Ｐ明朝" w:hAnsi="ＭＳ Ｐ明朝" w:hint="eastAsia"/>
        </w:rPr>
        <w:t>「回答期限」を1日（24時間）</w:t>
      </w:r>
      <w:r w:rsidR="006C5C59">
        <w:rPr>
          <w:rFonts w:ascii="ＭＳ Ｐ明朝" w:eastAsia="ＭＳ Ｐ明朝" w:hAnsi="ＭＳ Ｐ明朝" w:hint="eastAsia"/>
        </w:rPr>
        <w:t>以内に回答する。</w:t>
      </w:r>
    </w:p>
    <w:p w14:paraId="57FAD0D4" w14:textId="5350E4F3" w:rsidR="005E1B76" w:rsidRDefault="006C5C59" w:rsidP="006C5C59">
      <w:pPr>
        <w:ind w:leftChars="300" w:left="630"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なお、前述の</w:t>
      </w:r>
      <w:r w:rsidR="005E1B76">
        <w:rPr>
          <w:rFonts w:ascii="ＭＳ Ｐ明朝" w:eastAsia="ＭＳ Ｐ明朝" w:hAnsi="ＭＳ Ｐ明朝" w:hint="eastAsia"/>
        </w:rPr>
        <w:t>「</w:t>
      </w:r>
      <w:r>
        <w:rPr>
          <w:rFonts w:ascii="ＭＳ Ｐ明朝" w:eastAsia="ＭＳ Ｐ明朝" w:hAnsi="ＭＳ Ｐ明朝" w:hint="eastAsia"/>
        </w:rPr>
        <w:t>回答期限」を超過する恐れがある場合には、明らかになった時点で速やかに受注者に新たな「回答期限」を連絡する。</w:t>
      </w:r>
    </w:p>
    <w:p w14:paraId="5650E992" w14:textId="45941D0C" w:rsidR="004F2F7E" w:rsidRDefault="00916CA8" w:rsidP="00916CA8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（</w:t>
      </w:r>
      <w:r w:rsidR="004F2F7E">
        <w:rPr>
          <w:rFonts w:ascii="ＭＳ Ｐ明朝" w:eastAsia="ＭＳ Ｐ明朝" w:hAnsi="ＭＳ Ｐ明朝" w:hint="eastAsia"/>
        </w:rPr>
        <w:t>2</w:t>
      </w:r>
      <w:r>
        <w:rPr>
          <w:rFonts w:ascii="ＭＳ Ｐ明朝" w:eastAsia="ＭＳ Ｐ明朝" w:hAnsi="ＭＳ Ｐ明朝" w:hint="eastAsia"/>
        </w:rPr>
        <w:t xml:space="preserve">） </w:t>
      </w:r>
      <w:r w:rsidR="006C5C59">
        <w:rPr>
          <w:rFonts w:ascii="ＭＳ Ｐ明朝" w:eastAsia="ＭＳ Ｐ明朝" w:hAnsi="ＭＳ Ｐ明朝" w:hint="eastAsia"/>
        </w:rPr>
        <w:t>ネクストミー</w:t>
      </w:r>
      <w:r w:rsidR="009D1285">
        <w:rPr>
          <w:rFonts w:ascii="ＭＳ Ｐ明朝" w:eastAsia="ＭＳ Ｐ明朝" w:hAnsi="ＭＳ Ｐ明朝" w:hint="eastAsia"/>
        </w:rPr>
        <w:t>ティ</w:t>
      </w:r>
      <w:r w:rsidR="006C5C59">
        <w:rPr>
          <w:rFonts w:ascii="ＭＳ Ｐ明朝" w:eastAsia="ＭＳ Ｐ明朝" w:hAnsi="ＭＳ Ｐ明朝" w:hint="eastAsia"/>
        </w:rPr>
        <w:t>ング</w:t>
      </w:r>
    </w:p>
    <w:p w14:paraId="284333DF" w14:textId="16D272BC" w:rsidR="004F2F7E" w:rsidRDefault="004F2F7E" w:rsidP="004F2F7E">
      <w:pPr>
        <w:ind w:firstLineChars="200" w:firstLine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⇒　</w:t>
      </w:r>
      <w:r w:rsidR="006C5C59">
        <w:rPr>
          <w:rFonts w:ascii="ＭＳ Ｐ明朝" w:eastAsia="ＭＳ Ｐ明朝" w:hAnsi="ＭＳ Ｐ明朝" w:hint="eastAsia"/>
        </w:rPr>
        <w:t>協議終了の際に、次回の協議日程等を決めておく。（適切な工程管理など業務量の平準化。）</w:t>
      </w:r>
    </w:p>
    <w:p w14:paraId="7C3C9EDF" w14:textId="49424D1A" w:rsidR="00485E74" w:rsidRDefault="00485E74" w:rsidP="00485E74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（3） マンデー・ノーピリオド</w:t>
      </w:r>
    </w:p>
    <w:p w14:paraId="3CA7C36E" w14:textId="77777777" w:rsidR="00485E74" w:rsidRDefault="00485E74" w:rsidP="00485E74">
      <w:pPr>
        <w:ind w:firstLineChars="200" w:firstLine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⇒　月曜日等の休日明けを依頼事項の期限日としない。</w:t>
      </w:r>
    </w:p>
    <w:p w14:paraId="0B011487" w14:textId="09AB22BE" w:rsidR="00485E74" w:rsidRDefault="00485E74" w:rsidP="00485E74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（4） ウェンズデー・ホーム</w:t>
      </w:r>
    </w:p>
    <w:p w14:paraId="437D300C" w14:textId="77777777" w:rsidR="00485E74" w:rsidRDefault="00485E74" w:rsidP="00485E74">
      <w:pPr>
        <w:ind w:firstLineChars="200" w:firstLine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⇒　水曜日等に週1回以上は定時帰宅を心掛ける。</w:t>
      </w:r>
    </w:p>
    <w:p w14:paraId="6C0B3F2B" w14:textId="64E57617" w:rsidR="004F2F7E" w:rsidRDefault="00916CA8" w:rsidP="003220F9">
      <w:pPr>
        <w:ind w:left="210" w:hangingChars="100" w:hanging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（</w:t>
      </w:r>
      <w:r w:rsidR="00485E74">
        <w:rPr>
          <w:rFonts w:ascii="ＭＳ Ｐ明朝" w:eastAsia="ＭＳ Ｐ明朝" w:hAnsi="ＭＳ Ｐ明朝" w:hint="eastAsia"/>
        </w:rPr>
        <w:t>5</w:t>
      </w:r>
      <w:r>
        <w:rPr>
          <w:rFonts w:ascii="ＭＳ Ｐ明朝" w:eastAsia="ＭＳ Ｐ明朝" w:hAnsi="ＭＳ Ｐ明朝" w:hint="eastAsia"/>
        </w:rPr>
        <w:t xml:space="preserve">） </w:t>
      </w:r>
      <w:r w:rsidR="004F2F7E">
        <w:rPr>
          <w:rFonts w:ascii="ＭＳ Ｐ明朝" w:eastAsia="ＭＳ Ｐ明朝" w:hAnsi="ＭＳ Ｐ明朝" w:hint="eastAsia"/>
        </w:rPr>
        <w:t>フライデー・ノーリクエスト</w:t>
      </w:r>
    </w:p>
    <w:p w14:paraId="1779E046" w14:textId="443BCE2A" w:rsidR="004F2F7E" w:rsidRDefault="004F2F7E" w:rsidP="004F2F7E">
      <w:pPr>
        <w:ind w:leftChars="100" w:left="210"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⇒　金曜日等の休日前には依頼をしない。</w:t>
      </w:r>
    </w:p>
    <w:p w14:paraId="3625ED64" w14:textId="2FDFE5EA" w:rsidR="004F2F7E" w:rsidRDefault="004F2F7E" w:rsidP="004F2F7E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（</w:t>
      </w:r>
      <w:r w:rsidR="00485E74">
        <w:rPr>
          <w:rFonts w:ascii="ＭＳ Ｐ明朝" w:eastAsia="ＭＳ Ｐ明朝" w:hAnsi="ＭＳ Ｐ明朝" w:hint="eastAsia"/>
        </w:rPr>
        <w:t>6</w:t>
      </w:r>
      <w:r>
        <w:rPr>
          <w:rFonts w:ascii="ＭＳ Ｐ明朝" w:eastAsia="ＭＳ Ｐ明朝" w:hAnsi="ＭＳ Ｐ明朝" w:hint="eastAsia"/>
        </w:rPr>
        <w:t>） ランチ・オーバー５・ノーミーティング</w:t>
      </w:r>
    </w:p>
    <w:p w14:paraId="6810E4FA" w14:textId="73E3830A" w:rsidR="004F2F7E" w:rsidRDefault="004F2F7E" w:rsidP="004F2F7E">
      <w:pPr>
        <w:ind w:firstLineChars="200" w:firstLine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⇒　昼休みや17時以降の</w:t>
      </w:r>
      <w:r w:rsidR="00485E74">
        <w:rPr>
          <w:rFonts w:ascii="ＭＳ Ｐ明朝" w:eastAsia="ＭＳ Ｐ明朝" w:hAnsi="ＭＳ Ｐ明朝" w:hint="eastAsia"/>
        </w:rPr>
        <w:t>打合せをしない</w:t>
      </w:r>
      <w:r>
        <w:rPr>
          <w:rFonts w:ascii="ＭＳ Ｐ明朝" w:eastAsia="ＭＳ Ｐ明朝" w:hAnsi="ＭＳ Ｐ明朝" w:hint="eastAsia"/>
        </w:rPr>
        <w:t>。</w:t>
      </w:r>
    </w:p>
    <w:p w14:paraId="6B2D27E1" w14:textId="4BC12ADF" w:rsidR="004F2F7E" w:rsidRDefault="004F2F7E" w:rsidP="004F2F7E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（</w:t>
      </w:r>
      <w:r w:rsidR="00485E74">
        <w:rPr>
          <w:rFonts w:ascii="ＭＳ Ｐ明朝" w:eastAsia="ＭＳ Ｐ明朝" w:hAnsi="ＭＳ Ｐ明朝" w:hint="eastAsia"/>
        </w:rPr>
        <w:t>7</w:t>
      </w:r>
      <w:r>
        <w:rPr>
          <w:rFonts w:ascii="ＭＳ Ｐ明朝" w:eastAsia="ＭＳ Ｐ明朝" w:hAnsi="ＭＳ Ｐ明朝" w:hint="eastAsia"/>
        </w:rPr>
        <w:t xml:space="preserve">） </w:t>
      </w:r>
      <w:r w:rsidR="00485E74">
        <w:rPr>
          <w:rFonts w:ascii="ＭＳ Ｐ明朝" w:eastAsia="ＭＳ Ｐ明朝" w:hAnsi="ＭＳ Ｐ明朝" w:hint="eastAsia"/>
        </w:rPr>
        <w:t>イブニング・ノーリクエスト</w:t>
      </w:r>
    </w:p>
    <w:p w14:paraId="3E5FD381" w14:textId="49862923" w:rsidR="004F2F7E" w:rsidRDefault="004F2F7E" w:rsidP="004F2F7E">
      <w:pPr>
        <w:ind w:firstLineChars="200" w:firstLine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⇒　</w:t>
      </w:r>
      <w:r w:rsidR="00485E74">
        <w:rPr>
          <w:rFonts w:ascii="ＭＳ Ｐ明朝" w:eastAsia="ＭＳ Ｐ明朝" w:hAnsi="ＭＳ Ｐ明朝" w:hint="eastAsia"/>
        </w:rPr>
        <w:t>勤務終了時間の間際やそれ以降に依頼をしない</w:t>
      </w:r>
      <w:r>
        <w:rPr>
          <w:rFonts w:ascii="ＭＳ Ｐ明朝" w:eastAsia="ＭＳ Ｐ明朝" w:hAnsi="ＭＳ Ｐ明朝" w:hint="eastAsia"/>
        </w:rPr>
        <w:t>。</w:t>
      </w:r>
    </w:p>
    <w:p w14:paraId="7D41E3EF" w14:textId="7C9755EB" w:rsidR="004F2F7E" w:rsidRDefault="004F2F7E" w:rsidP="004F2F7E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（</w:t>
      </w:r>
      <w:r w:rsidR="00485E74">
        <w:rPr>
          <w:rFonts w:ascii="ＭＳ Ｐ明朝" w:eastAsia="ＭＳ Ｐ明朝" w:hAnsi="ＭＳ Ｐ明朝" w:hint="eastAsia"/>
        </w:rPr>
        <w:t>8</w:t>
      </w:r>
      <w:r>
        <w:rPr>
          <w:rFonts w:ascii="ＭＳ Ｐ明朝" w:eastAsia="ＭＳ Ｐ明朝" w:hAnsi="ＭＳ Ｐ明朝" w:hint="eastAsia"/>
        </w:rPr>
        <w:t xml:space="preserve">） </w:t>
      </w:r>
      <w:r w:rsidR="007852D8">
        <w:rPr>
          <w:rFonts w:ascii="ＭＳ Ｐ明朝" w:eastAsia="ＭＳ Ｐ明朝" w:hAnsi="ＭＳ Ｐ明朝" w:hint="eastAsia"/>
        </w:rPr>
        <w:t>遠隔臨場（WEB）会議の推進</w:t>
      </w:r>
    </w:p>
    <w:p w14:paraId="63D2537D" w14:textId="0ADFF8DA" w:rsidR="004F2F7E" w:rsidRDefault="004F2F7E" w:rsidP="004F2F7E">
      <w:pPr>
        <w:ind w:firstLineChars="200" w:firstLine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⇒　</w:t>
      </w:r>
      <w:r w:rsidR="007852D8">
        <w:rPr>
          <w:rFonts w:ascii="ＭＳ Ｐ明朝" w:eastAsia="ＭＳ Ｐ明朝" w:hAnsi="ＭＳ Ｐ明朝" w:hint="eastAsia"/>
        </w:rPr>
        <w:t>協議内容等を考慮し、遠隔臨場（WEB）会議を推進する。（移動</w:t>
      </w:r>
      <w:r w:rsidR="00B43BE0">
        <w:rPr>
          <w:rFonts w:ascii="ＭＳ Ｐ明朝" w:eastAsia="ＭＳ Ｐ明朝" w:hAnsi="ＭＳ Ｐ明朝" w:hint="eastAsia"/>
        </w:rPr>
        <w:t>等</w:t>
      </w:r>
      <w:r w:rsidR="004F2098">
        <w:rPr>
          <w:rFonts w:ascii="ＭＳ Ｐ明朝" w:eastAsia="ＭＳ Ｐ明朝" w:hAnsi="ＭＳ Ｐ明朝" w:hint="eastAsia"/>
        </w:rPr>
        <w:t>の</w:t>
      </w:r>
      <w:r w:rsidR="007852D8">
        <w:rPr>
          <w:rFonts w:ascii="ＭＳ Ｐ明朝" w:eastAsia="ＭＳ Ｐ明朝" w:hAnsi="ＭＳ Ｐ明朝" w:hint="eastAsia"/>
        </w:rPr>
        <w:t>時間的コストの軽減。）</w:t>
      </w:r>
    </w:p>
    <w:p w14:paraId="16D9D26E" w14:textId="05427B52" w:rsidR="004F2F7E" w:rsidRDefault="004F2F7E" w:rsidP="004F2F7E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（</w:t>
      </w:r>
      <w:r w:rsidR="00485E74">
        <w:rPr>
          <w:rFonts w:ascii="ＭＳ Ｐ明朝" w:eastAsia="ＭＳ Ｐ明朝" w:hAnsi="ＭＳ Ｐ明朝" w:hint="eastAsia"/>
        </w:rPr>
        <w:t>9</w:t>
      </w:r>
      <w:r>
        <w:rPr>
          <w:rFonts w:ascii="ＭＳ Ｐ明朝" w:eastAsia="ＭＳ Ｐ明朝" w:hAnsi="ＭＳ Ｐ明朝" w:hint="eastAsia"/>
        </w:rPr>
        <w:t xml:space="preserve">） </w:t>
      </w:r>
      <w:r w:rsidR="007852D8">
        <w:rPr>
          <w:rFonts w:ascii="ＭＳ Ｐ明朝" w:eastAsia="ＭＳ Ｐ明朝" w:hAnsi="ＭＳ Ｐ明朝" w:hint="eastAsia"/>
        </w:rPr>
        <w:t>その他、取り組みが必要と思われる内容</w:t>
      </w:r>
    </w:p>
    <w:p w14:paraId="6281AB97" w14:textId="23A09F8A" w:rsidR="007852D8" w:rsidRDefault="007852D8" w:rsidP="004F2F7E">
      <w:pPr>
        <w:rPr>
          <w:rFonts w:ascii="ＭＳ Ｐ明朝" w:eastAsia="ＭＳ Ｐ明朝" w:hAnsi="ＭＳ Ｐ明朝"/>
        </w:rPr>
      </w:pPr>
    </w:p>
    <w:p w14:paraId="162A5E80" w14:textId="7DFE235B" w:rsidR="007852D8" w:rsidRPr="00802901" w:rsidRDefault="007852D8" w:rsidP="007852D8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第4条　</w:t>
      </w:r>
      <w:bookmarkStart w:id="2" w:name="_Hlk102997970"/>
      <w:r w:rsidR="00D910EF">
        <w:rPr>
          <w:rFonts w:ascii="ＭＳ Ｐ明朝" w:eastAsia="ＭＳ Ｐ明朝" w:hAnsi="ＭＳ Ｐ明朝" w:hint="eastAsia"/>
          <w:sz w:val="24"/>
          <w:szCs w:val="24"/>
        </w:rPr>
        <w:t>ウィークリー</w:t>
      </w:r>
      <w:r w:rsidR="005B49B2">
        <w:rPr>
          <w:rFonts w:ascii="ＭＳ Ｐ明朝" w:eastAsia="ＭＳ Ｐ明朝" w:hAnsi="ＭＳ Ｐ明朝" w:hint="eastAsia"/>
          <w:sz w:val="24"/>
          <w:szCs w:val="24"/>
        </w:rPr>
        <w:t>スタンスの</w:t>
      </w:r>
      <w:bookmarkEnd w:id="2"/>
      <w:r w:rsidR="005B49B2">
        <w:rPr>
          <w:rFonts w:ascii="ＭＳ Ｐ明朝" w:eastAsia="ＭＳ Ｐ明朝" w:hAnsi="ＭＳ Ｐ明朝" w:hint="eastAsia"/>
          <w:sz w:val="24"/>
          <w:szCs w:val="24"/>
        </w:rPr>
        <w:t>進め方</w:t>
      </w:r>
    </w:p>
    <w:p w14:paraId="056BCA3E" w14:textId="10D4C915" w:rsidR="007852D8" w:rsidRDefault="007852D8" w:rsidP="007852D8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（1） </w:t>
      </w:r>
      <w:r w:rsidR="005B49B2">
        <w:rPr>
          <w:rFonts w:ascii="ＭＳ Ｐ明朝" w:eastAsia="ＭＳ Ｐ明朝" w:hAnsi="ＭＳ Ｐ明朝" w:hint="eastAsia"/>
        </w:rPr>
        <w:t>特記仕様書への記載</w:t>
      </w:r>
    </w:p>
    <w:p w14:paraId="133A555D" w14:textId="0A2666F2" w:rsidR="007852D8" w:rsidRDefault="005B49B2" w:rsidP="00347591">
      <w:pPr>
        <w:ind w:firstLineChars="400" w:firstLine="8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対象業務は、特記仕様書に記載すること。</w:t>
      </w:r>
    </w:p>
    <w:p w14:paraId="3565CC7E" w14:textId="50477BF6" w:rsidR="005B49B2" w:rsidRDefault="007852D8" w:rsidP="007852D8">
      <w:pPr>
        <w:ind w:left="630" w:hangingChars="300" w:hanging="63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</w:t>
      </w:r>
      <w:r w:rsidR="00347591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</w:t>
      </w:r>
      <w:r w:rsidR="005B49B2">
        <w:rPr>
          <w:rFonts w:ascii="ＭＳ Ｐ明朝" w:eastAsia="ＭＳ Ｐ明朝" w:hAnsi="ＭＳ Ｐ明朝" w:hint="eastAsia"/>
        </w:rPr>
        <w:t>【特記仕様書記載例】</w:t>
      </w:r>
    </w:p>
    <w:p w14:paraId="3FE98409" w14:textId="5EE1B467" w:rsidR="007852D8" w:rsidRDefault="005B49B2" w:rsidP="005B49B2">
      <w:pPr>
        <w:ind w:leftChars="500" w:left="1890" w:hangingChars="400" w:hanging="8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第〇</w:t>
      </w:r>
      <w:r w:rsidR="00347591">
        <w:rPr>
          <w:rFonts w:ascii="ＭＳ Ｐ明朝" w:eastAsia="ＭＳ Ｐ明朝" w:hAnsi="ＭＳ Ｐ明朝" w:hint="eastAsia"/>
        </w:rPr>
        <w:t>〇</w:t>
      </w:r>
      <w:r>
        <w:rPr>
          <w:rFonts w:ascii="ＭＳ Ｐ明朝" w:eastAsia="ＭＳ Ｐ明朝" w:hAnsi="ＭＳ Ｐ明朝" w:hint="eastAsia"/>
        </w:rPr>
        <w:t>条　本業務の実施にあたっては、「設計業務等におけ</w:t>
      </w:r>
      <w:r w:rsidRPr="005B49B2">
        <w:rPr>
          <w:rFonts w:ascii="ＭＳ Ｐ明朝" w:eastAsia="ＭＳ Ｐ明朝" w:hAnsi="ＭＳ Ｐ明朝" w:hint="eastAsia"/>
          <w:szCs w:val="21"/>
        </w:rPr>
        <w:t>るウィークリースタンス</w:t>
      </w:r>
      <w:r>
        <w:rPr>
          <w:rFonts w:ascii="ＭＳ Ｐ明朝" w:eastAsia="ＭＳ Ｐ明朝" w:hAnsi="ＭＳ Ｐ明朝" w:hint="eastAsia"/>
          <w:szCs w:val="21"/>
        </w:rPr>
        <w:t>実施要領</w:t>
      </w:r>
      <w:r w:rsidR="00347591">
        <w:rPr>
          <w:rFonts w:ascii="ＭＳ Ｐ明朝" w:eastAsia="ＭＳ Ｐ明朝" w:hAnsi="ＭＳ Ｐ明朝" w:hint="eastAsia"/>
          <w:szCs w:val="21"/>
        </w:rPr>
        <w:t>」</w:t>
      </w:r>
      <w:r>
        <w:rPr>
          <w:rFonts w:ascii="ＭＳ Ｐ明朝" w:eastAsia="ＭＳ Ｐ明朝" w:hAnsi="ＭＳ Ｐ明朝" w:hint="eastAsia"/>
          <w:szCs w:val="21"/>
        </w:rPr>
        <w:t>に基づき、受注者と発注者が相互に協力し、取り組むものとする。</w:t>
      </w:r>
    </w:p>
    <w:p w14:paraId="22653874" w14:textId="20B3403D" w:rsidR="007852D8" w:rsidRDefault="007852D8" w:rsidP="007852D8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（2） </w:t>
      </w:r>
      <w:r w:rsidR="005B49B2">
        <w:rPr>
          <w:rFonts w:ascii="ＭＳ Ｐ明朝" w:eastAsia="ＭＳ Ｐ明朝" w:hAnsi="ＭＳ Ｐ明朝" w:hint="eastAsia"/>
        </w:rPr>
        <w:t>受注者の意思確認</w:t>
      </w:r>
    </w:p>
    <w:p w14:paraId="20337809" w14:textId="5C7DD59C" w:rsidR="007852D8" w:rsidRDefault="00347591" w:rsidP="00347591">
      <w:pPr>
        <w:ind w:leftChars="300" w:left="630"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業務着手前に発注者から受注者に対し、本要領の目的及び内容を説明するとともに、取り組む意思や内容を確認する。</w:t>
      </w:r>
    </w:p>
    <w:p w14:paraId="7190A617" w14:textId="4E115C6E" w:rsidR="007852D8" w:rsidRDefault="007852D8" w:rsidP="007852D8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（3） </w:t>
      </w:r>
      <w:r w:rsidR="00347591">
        <w:rPr>
          <w:rFonts w:ascii="ＭＳ Ｐ明朝" w:eastAsia="ＭＳ Ｐ明朝" w:hAnsi="ＭＳ Ｐ明朝" w:hint="eastAsia"/>
        </w:rPr>
        <w:t>実際の取組内容</w:t>
      </w:r>
    </w:p>
    <w:p w14:paraId="31847F43" w14:textId="5E2B423B" w:rsidR="006A2344" w:rsidRDefault="00347591" w:rsidP="00347591">
      <w:pPr>
        <w:ind w:leftChars="300" w:left="630"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受注者は、取り組む内容を「業務計画書」又は「業務打合せ簿」に記載し、受注者と発注者の相互の目標として、業務期間内に取り組むものする。</w:t>
      </w:r>
    </w:p>
    <w:p w14:paraId="322BD098" w14:textId="0C816736" w:rsidR="006A2344" w:rsidRDefault="006A2344" w:rsidP="008335B2">
      <w:pPr>
        <w:rPr>
          <w:rFonts w:ascii="ＭＳ Ｐ明朝" w:eastAsia="ＭＳ Ｐ明朝" w:hAnsi="ＭＳ Ｐ明朝"/>
        </w:rPr>
      </w:pPr>
    </w:p>
    <w:p w14:paraId="04FEBA3F" w14:textId="44F3AF8C" w:rsidR="00AE56C3" w:rsidRPr="00EA0D34" w:rsidRDefault="00AE56C3" w:rsidP="00AE56C3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第5条　留意事項</w:t>
      </w:r>
    </w:p>
    <w:p w14:paraId="507E3837" w14:textId="6545C591" w:rsidR="00AE56C3" w:rsidRDefault="00AE56C3" w:rsidP="00AE56C3">
      <w:pPr>
        <w:ind w:leftChars="100" w:left="210"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本要領第3条に掲げる取組内容(1)～(9)の全て</w:t>
      </w:r>
      <w:r w:rsidR="00A45BB2">
        <w:rPr>
          <w:rFonts w:ascii="ＭＳ Ｐ明朝" w:eastAsia="ＭＳ Ｐ明朝" w:hAnsi="ＭＳ Ｐ明朝" w:hint="eastAsia"/>
        </w:rPr>
        <w:t>において</w:t>
      </w:r>
      <w:r>
        <w:rPr>
          <w:rFonts w:ascii="ＭＳ Ｐ明朝" w:eastAsia="ＭＳ Ｐ明朝" w:hAnsi="ＭＳ Ｐ明朝" w:hint="eastAsia"/>
        </w:rPr>
        <w:t>取り組まなければならないものではない。</w:t>
      </w:r>
    </w:p>
    <w:p w14:paraId="3B3BC08E" w14:textId="513415F2" w:rsidR="00AE56C3" w:rsidRDefault="00AE56C3" w:rsidP="00AE56C3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但し、取組内容(1)ワンデー・レスポンス</w:t>
      </w:r>
      <w:r w:rsidR="009D1285">
        <w:rPr>
          <w:rFonts w:ascii="ＭＳ Ｐ明朝" w:eastAsia="ＭＳ Ｐ明朝" w:hAnsi="ＭＳ Ｐ明朝" w:hint="eastAsia"/>
        </w:rPr>
        <w:t>及び</w:t>
      </w:r>
      <w:r>
        <w:rPr>
          <w:rFonts w:ascii="ＭＳ Ｐ明朝" w:eastAsia="ＭＳ Ｐ明朝" w:hAnsi="ＭＳ Ｐ明朝" w:hint="eastAsia"/>
        </w:rPr>
        <w:t>(2)ネクストミーティングは、必須とする。</w:t>
      </w:r>
    </w:p>
    <w:p w14:paraId="7E56CDDD" w14:textId="77777777" w:rsidR="00AE56C3" w:rsidRPr="00AE56C3" w:rsidRDefault="00AE56C3" w:rsidP="00AE56C3">
      <w:pPr>
        <w:rPr>
          <w:rFonts w:ascii="ＭＳ Ｐ明朝" w:eastAsia="ＭＳ Ｐ明朝" w:hAnsi="ＭＳ Ｐ明朝"/>
        </w:rPr>
      </w:pPr>
    </w:p>
    <w:p w14:paraId="6324A606" w14:textId="1A3B83D8" w:rsidR="00AE56C3" w:rsidRPr="00EA0D34" w:rsidRDefault="00AE56C3" w:rsidP="00AE56C3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第6条　適用</w:t>
      </w:r>
    </w:p>
    <w:p w14:paraId="116A270D" w14:textId="014C639D" w:rsidR="00A45BB2" w:rsidRDefault="00AE56C3" w:rsidP="00AE56C3">
      <w:pPr>
        <w:ind w:leftChars="100" w:left="210"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本要領は、令和4年</w:t>
      </w:r>
      <w:r w:rsidR="009F7013">
        <w:rPr>
          <w:rFonts w:ascii="ＭＳ Ｐ明朝" w:eastAsia="ＭＳ Ｐ明朝" w:hAnsi="ＭＳ Ｐ明朝" w:hint="eastAsia"/>
        </w:rPr>
        <w:t>10</w:t>
      </w:r>
      <w:r>
        <w:rPr>
          <w:rFonts w:ascii="ＭＳ Ｐ明朝" w:eastAsia="ＭＳ Ｐ明朝" w:hAnsi="ＭＳ Ｐ明朝" w:hint="eastAsia"/>
        </w:rPr>
        <w:t>月</w:t>
      </w:r>
      <w:r w:rsidR="009F7013">
        <w:rPr>
          <w:rFonts w:ascii="ＭＳ Ｐ明朝" w:eastAsia="ＭＳ Ｐ明朝" w:hAnsi="ＭＳ Ｐ明朝" w:hint="eastAsia"/>
        </w:rPr>
        <w:t>3</w:t>
      </w:r>
      <w:r>
        <w:rPr>
          <w:rFonts w:ascii="ＭＳ Ｐ明朝" w:eastAsia="ＭＳ Ｐ明朝" w:hAnsi="ＭＳ Ｐ明朝" w:hint="eastAsia"/>
        </w:rPr>
        <w:t>日</w:t>
      </w:r>
      <w:r w:rsidR="00A45BB2">
        <w:rPr>
          <w:rFonts w:ascii="ＭＳ Ｐ明朝" w:eastAsia="ＭＳ Ｐ明朝" w:hAnsi="ＭＳ Ｐ明朝" w:hint="eastAsia"/>
        </w:rPr>
        <w:t>（執行伺い起票日）から適用する。</w:t>
      </w:r>
    </w:p>
    <w:p w14:paraId="10020F12" w14:textId="55808DB2" w:rsidR="00AE56C3" w:rsidRDefault="00A45BB2" w:rsidP="00A45BB2">
      <w:pPr>
        <w:ind w:leftChars="100" w:left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なお、適用日以前に執行している業務においても、適用可能なものについては積極的に取り組むこと</w:t>
      </w:r>
      <w:r w:rsidR="0078529A">
        <w:rPr>
          <w:rFonts w:ascii="ＭＳ Ｐ明朝" w:eastAsia="ＭＳ Ｐ明朝" w:hAnsi="ＭＳ Ｐ明朝" w:hint="eastAsia"/>
        </w:rPr>
        <w:t>ができるもの</w:t>
      </w:r>
      <w:r>
        <w:rPr>
          <w:rFonts w:ascii="ＭＳ Ｐ明朝" w:eastAsia="ＭＳ Ｐ明朝" w:hAnsi="ＭＳ Ｐ明朝" w:hint="eastAsia"/>
        </w:rPr>
        <w:t>とする。</w:t>
      </w:r>
    </w:p>
    <w:p w14:paraId="3A08E5AE" w14:textId="5F572D8E" w:rsidR="00AE56C3" w:rsidRDefault="00AE56C3" w:rsidP="00AE56C3">
      <w:pPr>
        <w:rPr>
          <w:rFonts w:ascii="ＭＳ Ｐ明朝" w:eastAsia="ＭＳ Ｐ明朝" w:hAnsi="ＭＳ Ｐ明朝"/>
        </w:rPr>
      </w:pPr>
    </w:p>
    <w:p w14:paraId="2E7B89F0" w14:textId="54677E80" w:rsidR="004F5602" w:rsidRDefault="004F5602" w:rsidP="00AE56C3">
      <w:pPr>
        <w:rPr>
          <w:rFonts w:ascii="ＭＳ Ｐ明朝" w:eastAsia="ＭＳ Ｐ明朝" w:hAnsi="ＭＳ Ｐ明朝"/>
        </w:rPr>
      </w:pPr>
    </w:p>
    <w:p w14:paraId="216CC4D3" w14:textId="77777777" w:rsidR="004F5602" w:rsidRDefault="004F5602" w:rsidP="00AE56C3">
      <w:pPr>
        <w:rPr>
          <w:rFonts w:ascii="ＭＳ Ｐ明朝" w:eastAsia="ＭＳ Ｐ明朝" w:hAnsi="ＭＳ Ｐ明朝"/>
        </w:rPr>
      </w:pPr>
    </w:p>
    <w:p w14:paraId="1C19794B" w14:textId="77777777" w:rsidR="00283145" w:rsidRPr="002726A8" w:rsidRDefault="00283145" w:rsidP="008335B2">
      <w:pPr>
        <w:rPr>
          <w:rFonts w:ascii="ＭＳ Ｐ明朝" w:eastAsia="ＭＳ Ｐ明朝" w:hAnsi="ＭＳ Ｐ明朝"/>
        </w:rPr>
      </w:pPr>
    </w:p>
    <w:sectPr w:rsidR="00283145" w:rsidRPr="002726A8" w:rsidSect="008335B2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DCA6E" w14:textId="77777777" w:rsidR="0063568A" w:rsidRDefault="0063568A" w:rsidP="00EC7B0E">
      <w:r>
        <w:separator/>
      </w:r>
    </w:p>
  </w:endnote>
  <w:endnote w:type="continuationSeparator" w:id="0">
    <w:p w14:paraId="5153AD25" w14:textId="77777777" w:rsidR="0063568A" w:rsidRDefault="0063568A" w:rsidP="00EC7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2B9E9" w14:textId="77777777" w:rsidR="0063568A" w:rsidRDefault="0063568A" w:rsidP="00EC7B0E">
      <w:r>
        <w:separator/>
      </w:r>
    </w:p>
  </w:footnote>
  <w:footnote w:type="continuationSeparator" w:id="0">
    <w:p w14:paraId="7EC7FAC1" w14:textId="77777777" w:rsidR="0063568A" w:rsidRDefault="0063568A" w:rsidP="00EC7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4357"/>
    <w:multiLevelType w:val="hybridMultilevel"/>
    <w:tmpl w:val="174AE550"/>
    <w:lvl w:ilvl="0" w:tplc="B9D0D0D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244FC8"/>
    <w:multiLevelType w:val="hybridMultilevel"/>
    <w:tmpl w:val="830829C6"/>
    <w:lvl w:ilvl="0" w:tplc="D87C912A">
      <w:start w:val="2"/>
      <w:numFmt w:val="bullet"/>
      <w:lvlText w:val="●"/>
      <w:lvlJc w:val="left"/>
      <w:pPr>
        <w:ind w:left="49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2" w15:restartNumberingAfterBreak="0">
    <w:nsid w:val="30B12BB4"/>
    <w:multiLevelType w:val="hybridMultilevel"/>
    <w:tmpl w:val="21C276B0"/>
    <w:lvl w:ilvl="0" w:tplc="A552EE9A">
      <w:start w:val="2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A9FEFB58">
      <w:start w:val="2"/>
      <w:numFmt w:val="bullet"/>
      <w:lvlText w:val="●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6B77CD"/>
    <w:multiLevelType w:val="hybridMultilevel"/>
    <w:tmpl w:val="1F24F952"/>
    <w:lvl w:ilvl="0" w:tplc="BBFC3A6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3B47EC"/>
    <w:multiLevelType w:val="hybridMultilevel"/>
    <w:tmpl w:val="5E4030CC"/>
    <w:lvl w:ilvl="0" w:tplc="7D1CF9A8">
      <w:start w:val="1"/>
      <w:numFmt w:val="decimalEnclosedCircle"/>
      <w:lvlText w:val="%1"/>
      <w:lvlJc w:val="left"/>
      <w:pPr>
        <w:ind w:left="4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5" w15:restartNumberingAfterBreak="0">
    <w:nsid w:val="5AD13DBF"/>
    <w:multiLevelType w:val="hybridMultilevel"/>
    <w:tmpl w:val="5FA82A76"/>
    <w:lvl w:ilvl="0" w:tplc="9F3C278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453274"/>
    <w:multiLevelType w:val="hybridMultilevel"/>
    <w:tmpl w:val="D042FC4E"/>
    <w:lvl w:ilvl="0" w:tplc="4058F9C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D175C2"/>
    <w:multiLevelType w:val="hybridMultilevel"/>
    <w:tmpl w:val="0916F834"/>
    <w:lvl w:ilvl="0" w:tplc="6B8C4A6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9D0"/>
    <w:rsid w:val="00004BF8"/>
    <w:rsid w:val="00006D91"/>
    <w:rsid w:val="00027E36"/>
    <w:rsid w:val="00035FA5"/>
    <w:rsid w:val="000A6E60"/>
    <w:rsid w:val="000D1615"/>
    <w:rsid w:val="000F3C5E"/>
    <w:rsid w:val="001206F8"/>
    <w:rsid w:val="00122D8D"/>
    <w:rsid w:val="00122E72"/>
    <w:rsid w:val="001A469D"/>
    <w:rsid w:val="00201A9D"/>
    <w:rsid w:val="00227871"/>
    <w:rsid w:val="002726A8"/>
    <w:rsid w:val="00283145"/>
    <w:rsid w:val="002B0FF7"/>
    <w:rsid w:val="002C4323"/>
    <w:rsid w:val="003220F9"/>
    <w:rsid w:val="00323855"/>
    <w:rsid w:val="00347591"/>
    <w:rsid w:val="0036515A"/>
    <w:rsid w:val="004070F1"/>
    <w:rsid w:val="00485E74"/>
    <w:rsid w:val="00492EBD"/>
    <w:rsid w:val="004C448A"/>
    <w:rsid w:val="004F2098"/>
    <w:rsid w:val="004F25A1"/>
    <w:rsid w:val="004F2F7E"/>
    <w:rsid w:val="004F5602"/>
    <w:rsid w:val="00552226"/>
    <w:rsid w:val="005B49B2"/>
    <w:rsid w:val="005C05AF"/>
    <w:rsid w:val="005E1B76"/>
    <w:rsid w:val="00600ABF"/>
    <w:rsid w:val="0063568A"/>
    <w:rsid w:val="00657216"/>
    <w:rsid w:val="006A2344"/>
    <w:rsid w:val="006C5C59"/>
    <w:rsid w:val="006F3723"/>
    <w:rsid w:val="0071775B"/>
    <w:rsid w:val="00733C1C"/>
    <w:rsid w:val="00766DFA"/>
    <w:rsid w:val="0078529A"/>
    <w:rsid w:val="007852D8"/>
    <w:rsid w:val="00802901"/>
    <w:rsid w:val="008220FB"/>
    <w:rsid w:val="008335B2"/>
    <w:rsid w:val="0084668A"/>
    <w:rsid w:val="00865033"/>
    <w:rsid w:val="008F74D8"/>
    <w:rsid w:val="00916CA8"/>
    <w:rsid w:val="00937A98"/>
    <w:rsid w:val="009A037D"/>
    <w:rsid w:val="009C6248"/>
    <w:rsid w:val="009D1285"/>
    <w:rsid w:val="009F7013"/>
    <w:rsid w:val="00A216B1"/>
    <w:rsid w:val="00A45BB2"/>
    <w:rsid w:val="00AB3C4B"/>
    <w:rsid w:val="00AC2FE8"/>
    <w:rsid w:val="00AE56C3"/>
    <w:rsid w:val="00B17A2C"/>
    <w:rsid w:val="00B43BE0"/>
    <w:rsid w:val="00C0147F"/>
    <w:rsid w:val="00C07AA0"/>
    <w:rsid w:val="00C7396E"/>
    <w:rsid w:val="00C769D0"/>
    <w:rsid w:val="00C9235D"/>
    <w:rsid w:val="00D11070"/>
    <w:rsid w:val="00D45635"/>
    <w:rsid w:val="00D910EF"/>
    <w:rsid w:val="00DC2035"/>
    <w:rsid w:val="00E1338D"/>
    <w:rsid w:val="00E250D2"/>
    <w:rsid w:val="00E47214"/>
    <w:rsid w:val="00E72234"/>
    <w:rsid w:val="00E741A0"/>
    <w:rsid w:val="00E81AB6"/>
    <w:rsid w:val="00E95F68"/>
    <w:rsid w:val="00EA0D34"/>
    <w:rsid w:val="00EC7B0E"/>
    <w:rsid w:val="00F0472B"/>
    <w:rsid w:val="00F31F67"/>
    <w:rsid w:val="00F778C4"/>
    <w:rsid w:val="00FB2A7A"/>
    <w:rsid w:val="00FB637F"/>
    <w:rsid w:val="00FF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99F7CE"/>
  <w15:chartTrackingRefBased/>
  <w15:docId w15:val="{882F7E05-8BF0-45FA-A90C-71F0C75D6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335B2"/>
    <w:pPr>
      <w:jc w:val="center"/>
    </w:pPr>
  </w:style>
  <w:style w:type="character" w:customStyle="1" w:styleId="a4">
    <w:name w:val="記 (文字)"/>
    <w:basedOn w:val="a0"/>
    <w:link w:val="a3"/>
    <w:uiPriority w:val="99"/>
    <w:rsid w:val="008335B2"/>
  </w:style>
  <w:style w:type="paragraph" w:styleId="a5">
    <w:name w:val="Closing"/>
    <w:basedOn w:val="a"/>
    <w:link w:val="a6"/>
    <w:uiPriority w:val="99"/>
    <w:unhideWhenUsed/>
    <w:rsid w:val="008335B2"/>
    <w:pPr>
      <w:jc w:val="right"/>
    </w:pPr>
  </w:style>
  <w:style w:type="character" w:customStyle="1" w:styleId="a6">
    <w:name w:val="結語 (文字)"/>
    <w:basedOn w:val="a0"/>
    <w:link w:val="a5"/>
    <w:uiPriority w:val="99"/>
    <w:rsid w:val="008335B2"/>
  </w:style>
  <w:style w:type="paragraph" w:styleId="a7">
    <w:name w:val="Date"/>
    <w:basedOn w:val="a"/>
    <w:next w:val="a"/>
    <w:link w:val="a8"/>
    <w:uiPriority w:val="99"/>
    <w:semiHidden/>
    <w:unhideWhenUsed/>
    <w:rsid w:val="008335B2"/>
  </w:style>
  <w:style w:type="character" w:customStyle="1" w:styleId="a8">
    <w:name w:val="日付 (文字)"/>
    <w:basedOn w:val="a0"/>
    <w:link w:val="a7"/>
    <w:uiPriority w:val="99"/>
    <w:semiHidden/>
    <w:rsid w:val="008335B2"/>
  </w:style>
  <w:style w:type="paragraph" w:styleId="a9">
    <w:name w:val="List Paragraph"/>
    <w:basedOn w:val="a"/>
    <w:uiPriority w:val="34"/>
    <w:qFormat/>
    <w:rsid w:val="008335B2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EC7B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C7B0E"/>
  </w:style>
  <w:style w:type="paragraph" w:styleId="ac">
    <w:name w:val="footer"/>
    <w:basedOn w:val="a"/>
    <w:link w:val="ad"/>
    <w:uiPriority w:val="99"/>
    <w:unhideWhenUsed/>
    <w:rsid w:val="00EC7B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C7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63AF3-A03A-4926-9C46-443D10EC5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霧島市情報系</dc:creator>
  <cp:keywords/>
  <dc:description/>
  <cp:lastModifiedBy>霧島市情報系</cp:lastModifiedBy>
  <cp:revision>37</cp:revision>
  <cp:lastPrinted>2022-05-09T05:52:00Z</cp:lastPrinted>
  <dcterms:created xsi:type="dcterms:W3CDTF">2022-04-19T02:45:00Z</dcterms:created>
  <dcterms:modified xsi:type="dcterms:W3CDTF">2022-08-09T02:31:00Z</dcterms:modified>
</cp:coreProperties>
</file>